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175783" w:rsidRPr="00911C86" w:rsidRDefault="00175783" w:rsidP="00911C86">
      <w:pPr>
        <w:spacing w:after="0"/>
        <w:jc w:val="center"/>
        <w:rPr>
          <w:szCs w:val="24"/>
        </w:rPr>
      </w:pPr>
    </w:p>
    <w:p w:rsidR="00D53B8C" w:rsidRPr="00911C86" w:rsidRDefault="00082F6B" w:rsidP="00911C86">
      <w:pPr>
        <w:spacing w:after="0"/>
        <w:jc w:val="center"/>
        <w:rPr>
          <w:szCs w:val="24"/>
        </w:rPr>
      </w:pPr>
      <w:r w:rsidRPr="00911C86">
        <w:rPr>
          <w:szCs w:val="24"/>
        </w:rPr>
        <w:t>Davidson &amp; Colleagues</w:t>
      </w:r>
    </w:p>
    <w:p w:rsidR="00790ECD" w:rsidRPr="00911C86" w:rsidRDefault="00175783" w:rsidP="00911C86">
      <w:pPr>
        <w:spacing w:after="0"/>
        <w:jc w:val="center"/>
        <w:rPr>
          <w:szCs w:val="24"/>
        </w:rPr>
      </w:pPr>
      <w:r w:rsidRPr="00911C86">
        <w:rPr>
          <w:szCs w:val="24"/>
        </w:rPr>
        <w:t>Student’s Name</w:t>
      </w:r>
    </w:p>
    <w:p w:rsidR="00175783" w:rsidRPr="00911C86" w:rsidRDefault="00175783" w:rsidP="00911C86">
      <w:pPr>
        <w:spacing w:after="0"/>
        <w:jc w:val="center"/>
        <w:rPr>
          <w:szCs w:val="24"/>
        </w:rPr>
      </w:pPr>
      <w:r w:rsidRPr="00911C86">
        <w:rPr>
          <w:szCs w:val="24"/>
        </w:rPr>
        <w:t>Institution</w:t>
      </w:r>
    </w:p>
    <w:p w:rsidR="005E1C46" w:rsidRPr="00911C86" w:rsidRDefault="005E1C46" w:rsidP="00911C86">
      <w:pPr>
        <w:spacing w:after="0"/>
        <w:jc w:val="center"/>
        <w:rPr>
          <w:szCs w:val="24"/>
        </w:rPr>
      </w:pPr>
      <w:r w:rsidRPr="00911C86">
        <w:rPr>
          <w:szCs w:val="24"/>
        </w:rPr>
        <w:t>Date</w:t>
      </w:r>
    </w:p>
    <w:p w:rsidR="00175783" w:rsidRPr="00911C86" w:rsidRDefault="00175783" w:rsidP="00911C86">
      <w:pPr>
        <w:spacing w:after="0"/>
        <w:rPr>
          <w:szCs w:val="24"/>
        </w:rPr>
      </w:pPr>
      <w:r w:rsidRPr="00911C86">
        <w:rPr>
          <w:szCs w:val="24"/>
        </w:rPr>
        <w:br w:type="page"/>
      </w:r>
    </w:p>
    <w:p w:rsidR="00082F6B" w:rsidRPr="00911C86" w:rsidRDefault="00082F6B" w:rsidP="00911C86">
      <w:pPr>
        <w:spacing w:after="0"/>
        <w:ind w:firstLine="284"/>
        <w:jc w:val="center"/>
        <w:rPr>
          <w:szCs w:val="24"/>
        </w:rPr>
      </w:pPr>
      <w:bookmarkStart w:id="0" w:name="_GoBack"/>
      <w:r w:rsidRPr="00911C86">
        <w:rPr>
          <w:szCs w:val="24"/>
        </w:rPr>
        <w:lastRenderedPageBreak/>
        <w:t>Davidson and Colleagues</w:t>
      </w:r>
    </w:p>
    <w:bookmarkEnd w:id="0"/>
    <w:p w:rsidR="00082F6B" w:rsidRPr="00911C86" w:rsidRDefault="00082F6B" w:rsidP="00911C86">
      <w:pPr>
        <w:spacing w:after="0"/>
        <w:ind w:firstLine="284"/>
        <w:rPr>
          <w:b/>
          <w:szCs w:val="24"/>
        </w:rPr>
      </w:pPr>
      <w:r w:rsidRPr="00911C86">
        <w:rPr>
          <w:b/>
          <w:szCs w:val="24"/>
        </w:rPr>
        <w:t>Introduction</w:t>
      </w:r>
    </w:p>
    <w:p w:rsidR="00082F6B" w:rsidRPr="00911C86" w:rsidRDefault="00082F6B" w:rsidP="00911C86">
      <w:pPr>
        <w:spacing w:after="0"/>
        <w:ind w:firstLine="720"/>
        <w:jc w:val="both"/>
        <w:rPr>
          <w:szCs w:val="24"/>
        </w:rPr>
      </w:pPr>
      <w:r w:rsidRPr="00911C86">
        <w:rPr>
          <w:szCs w:val="24"/>
        </w:rPr>
        <w:t>The article aims at determining the effectiveness of growing meditative practices within hospitals and medical centers for outpatients suffering from chronic diseases. The question of the biological mechanism that can be promoted by meditation in cognitive and somatic processes get reviewed. Meditation seems to affect the behavior of people through the creation of enduring structures to the patients. The results of reflection on increasing brain activity reduce anxiety and increase positive effects on chronic patients</w:t>
      </w:r>
      <w:r w:rsidR="00911C86" w:rsidRPr="00911C86">
        <w:rPr>
          <w:szCs w:val="24"/>
        </w:rPr>
        <w:t xml:space="preserve"> (</w:t>
      </w:r>
      <w:r w:rsidR="00911C86" w:rsidRPr="00911C86">
        <w:rPr>
          <w:color w:val="222222"/>
          <w:szCs w:val="24"/>
          <w:shd w:val="clear" w:color="auto" w:fill="FFFFFF"/>
        </w:rPr>
        <w:t>Davidson</w:t>
      </w:r>
      <w:r w:rsidR="00911C86" w:rsidRPr="00911C86">
        <w:rPr>
          <w:color w:val="222222"/>
          <w:szCs w:val="24"/>
          <w:shd w:val="clear" w:color="auto" w:fill="FFFFFF"/>
        </w:rPr>
        <w:t xml:space="preserve"> et al., 2003)</w:t>
      </w:r>
      <w:r w:rsidRPr="00911C86">
        <w:rPr>
          <w:szCs w:val="24"/>
        </w:rPr>
        <w:t xml:space="preserve">. The brain can develop a corpus that works on neuroanatomical substrates of emotion, leading to reduced anxiety. Meditation can increase activation on the left side of the brain. </w:t>
      </w:r>
    </w:p>
    <w:p w:rsidR="00082F6B" w:rsidRPr="00911C86" w:rsidRDefault="00082F6B" w:rsidP="00911C86">
      <w:pPr>
        <w:spacing w:after="0"/>
        <w:ind w:firstLine="720"/>
        <w:jc w:val="center"/>
        <w:rPr>
          <w:b/>
          <w:szCs w:val="24"/>
        </w:rPr>
      </w:pPr>
      <w:r w:rsidRPr="00911C86">
        <w:rPr>
          <w:b/>
          <w:szCs w:val="24"/>
        </w:rPr>
        <w:t xml:space="preserve">Confidence </w:t>
      </w:r>
      <w:r w:rsidR="00911C86" w:rsidRPr="00911C86">
        <w:rPr>
          <w:b/>
          <w:szCs w:val="24"/>
        </w:rPr>
        <w:t>in The Researcher’s Findings</w:t>
      </w:r>
    </w:p>
    <w:p w:rsidR="00082F6B" w:rsidRPr="00911C86" w:rsidRDefault="00082F6B" w:rsidP="00911C86">
      <w:pPr>
        <w:spacing w:after="0"/>
        <w:ind w:firstLine="720"/>
        <w:jc w:val="both"/>
        <w:rPr>
          <w:szCs w:val="24"/>
        </w:rPr>
      </w:pPr>
      <w:r w:rsidRPr="00911C86">
        <w:rPr>
          <w:szCs w:val="24"/>
        </w:rPr>
        <w:t>The researcher’s findings on brain electrical activity measures get done by examining its effects on people. The research of brain performance can get established through the use of procedures recorded at a certain time. The factors of interaction, as well as impact, can get used in understanding the brain activities of chronic patients. The use of MANOVA helped in assessing the functioning of people’s brains when reacting to stimuli. Performing MANOVA on people helps in understanding the time of interaction and group of people tested. Secondly, anxiety measures have got determined appropriately by determining their positive and negative effects after training</w:t>
      </w:r>
      <w:r w:rsidR="00911C86" w:rsidRPr="00911C86">
        <w:rPr>
          <w:szCs w:val="24"/>
        </w:rPr>
        <w:t xml:space="preserve"> </w:t>
      </w:r>
      <w:r w:rsidR="00911C86" w:rsidRPr="00911C86">
        <w:rPr>
          <w:szCs w:val="24"/>
        </w:rPr>
        <w:t>(</w:t>
      </w:r>
      <w:r w:rsidR="00911C86" w:rsidRPr="00911C86">
        <w:rPr>
          <w:color w:val="222222"/>
          <w:szCs w:val="24"/>
          <w:shd w:val="clear" w:color="auto" w:fill="FFFFFF"/>
        </w:rPr>
        <w:t>Davidson et al., 2003)</w:t>
      </w:r>
      <w:r w:rsidRPr="00911C86">
        <w:rPr>
          <w:szCs w:val="24"/>
        </w:rPr>
        <w:t xml:space="preserve">. After the treatment of people, there tends to get a reduced negative impact on mediators. I believe the research got conducted appropriately with the use of tests on groups at different times. The study ensured that meditation was essential to get determined effectively on the lives of people. Determining the process of the brain and immune function in thought needs to get adequately explained. The research on meditation advantage on chronic patients has led to an </w:t>
      </w:r>
      <w:r w:rsidRPr="00911C86">
        <w:rPr>
          <w:szCs w:val="24"/>
        </w:rPr>
        <w:lastRenderedPageBreak/>
        <w:t xml:space="preserve">improved state of living. Tight education schedules tend to affect the normal functioning of students’ brains leading to negative anxiety. Most students can, therefore, suffer from chronic disorders that affect their familiar ways of living. Brain functioning can get affected by any form of problem that gets presented to anybody. The brain and immune function of students can get affected by stress-related tasks within people’s lives. All people within society need to have a robust mental status to reduce brain anxiety. Anxieties cause detrimental health problems to people in society. </w:t>
      </w:r>
    </w:p>
    <w:p w:rsidR="00082F6B" w:rsidRPr="005667E7" w:rsidRDefault="00082F6B" w:rsidP="00911C86">
      <w:pPr>
        <w:spacing w:after="0"/>
        <w:ind w:firstLine="720"/>
        <w:jc w:val="both"/>
        <w:rPr>
          <w:b/>
          <w:szCs w:val="24"/>
        </w:rPr>
      </w:pPr>
      <w:r w:rsidRPr="005667E7">
        <w:rPr>
          <w:b/>
          <w:szCs w:val="24"/>
        </w:rPr>
        <w:t>Impact of the study to society</w:t>
      </w:r>
    </w:p>
    <w:p w:rsidR="00082F6B" w:rsidRPr="00911C86" w:rsidRDefault="00082F6B" w:rsidP="00911C86">
      <w:pPr>
        <w:spacing w:after="0"/>
        <w:ind w:firstLine="720"/>
        <w:jc w:val="both"/>
        <w:rPr>
          <w:szCs w:val="24"/>
        </w:rPr>
      </w:pPr>
      <w:r w:rsidRPr="00911C86">
        <w:rPr>
          <w:szCs w:val="24"/>
        </w:rPr>
        <w:t xml:space="preserve">The study helps in establishing productive psychological needs for all people in society. People can relax and manage stress in their lives without interfering with their everyday life status. The immunity of people can get developed through improving their psychosocial influences in the community. Sick people can get helped through the reduction of stress in their lives. Stressful life leads to reduced antibodies in sick people leading to increased death levels. Meditation programs can get used to providing systematic processes of disease prevention. People have different behaviors that can get affected by anxiety disorders </w:t>
      </w:r>
      <w:r w:rsidR="00911C86" w:rsidRPr="00911C86">
        <w:rPr>
          <w:szCs w:val="24"/>
        </w:rPr>
        <w:t>(</w:t>
      </w:r>
      <w:r w:rsidR="00911C86" w:rsidRPr="00911C86">
        <w:rPr>
          <w:color w:val="222222"/>
          <w:szCs w:val="24"/>
          <w:shd w:val="clear" w:color="auto" w:fill="FFFFFF"/>
        </w:rPr>
        <w:t>Davidson et al., 2003)</w:t>
      </w:r>
      <w:r w:rsidRPr="00911C86">
        <w:rPr>
          <w:szCs w:val="24"/>
        </w:rPr>
        <w:t xml:space="preserve">. Thus, society must get helped through getting taught ways of reducing stress in their lives. </w:t>
      </w:r>
    </w:p>
    <w:p w:rsidR="00082F6B" w:rsidRPr="00911C86" w:rsidRDefault="00082F6B" w:rsidP="00911C86">
      <w:pPr>
        <w:spacing w:after="0"/>
        <w:ind w:firstLine="720"/>
        <w:jc w:val="both"/>
        <w:rPr>
          <w:b/>
          <w:szCs w:val="24"/>
        </w:rPr>
      </w:pPr>
      <w:r w:rsidRPr="00911C86">
        <w:rPr>
          <w:b/>
          <w:szCs w:val="24"/>
        </w:rPr>
        <w:t>Does the study apply to other people, not subject to the research?</w:t>
      </w:r>
    </w:p>
    <w:p w:rsidR="00082F6B" w:rsidRPr="00911C86" w:rsidRDefault="00082F6B" w:rsidP="00911C86">
      <w:pPr>
        <w:spacing w:after="0"/>
        <w:ind w:firstLine="720"/>
        <w:jc w:val="both"/>
        <w:rPr>
          <w:szCs w:val="24"/>
        </w:rPr>
      </w:pPr>
      <w:r w:rsidRPr="00911C86">
        <w:rPr>
          <w:szCs w:val="24"/>
        </w:rPr>
        <w:t>The study applies to every person who was not subject to the research. All college students may suffer from anxiety issues that get created by intense education. The anxiety created on students tends to affect their normal brain functioning; hence there is a need for meditation intervention.</w:t>
      </w:r>
    </w:p>
    <w:p w:rsidR="005667E7" w:rsidRDefault="005667E7">
      <w:pPr>
        <w:rPr>
          <w:szCs w:val="24"/>
        </w:rPr>
      </w:pPr>
      <w:r>
        <w:rPr>
          <w:szCs w:val="24"/>
        </w:rPr>
        <w:br w:type="page"/>
      </w:r>
    </w:p>
    <w:p w:rsidR="00082F6B" w:rsidRPr="00911C86" w:rsidRDefault="00082F6B" w:rsidP="00911C86">
      <w:pPr>
        <w:spacing w:after="0"/>
        <w:ind w:firstLine="284"/>
        <w:jc w:val="center"/>
        <w:rPr>
          <w:szCs w:val="24"/>
        </w:rPr>
      </w:pPr>
      <w:r w:rsidRPr="00911C86">
        <w:rPr>
          <w:szCs w:val="24"/>
        </w:rPr>
        <w:lastRenderedPageBreak/>
        <w:t>References</w:t>
      </w:r>
    </w:p>
    <w:p w:rsidR="00911C86" w:rsidRPr="00911C86" w:rsidRDefault="00911C86" w:rsidP="00911C86">
      <w:pPr>
        <w:spacing w:after="0"/>
        <w:ind w:left="720" w:hanging="720"/>
        <w:rPr>
          <w:szCs w:val="24"/>
        </w:rPr>
      </w:pPr>
      <w:r w:rsidRPr="00911C86">
        <w:rPr>
          <w:color w:val="222222"/>
          <w:szCs w:val="24"/>
          <w:shd w:val="clear" w:color="auto" w:fill="FFFFFF"/>
        </w:rPr>
        <w:t>Davidson, R. J., Kabat-Zinn, J., Schumacher, J., Rosenkranz, M., Muller, D., Santorelli, S. F., ... &amp; Sheridan, J. F. (2003). Alterations in brain and immune function produced by mindfulness meditation. </w:t>
      </w:r>
      <w:r w:rsidRPr="00911C86">
        <w:rPr>
          <w:i/>
          <w:iCs/>
          <w:color w:val="222222"/>
          <w:szCs w:val="24"/>
          <w:shd w:val="clear" w:color="auto" w:fill="FFFFFF"/>
        </w:rPr>
        <w:t>Psychosomatic medicine</w:t>
      </w:r>
      <w:r w:rsidRPr="00911C86">
        <w:rPr>
          <w:color w:val="222222"/>
          <w:szCs w:val="24"/>
          <w:shd w:val="clear" w:color="auto" w:fill="FFFFFF"/>
        </w:rPr>
        <w:t>, </w:t>
      </w:r>
      <w:r w:rsidRPr="00911C86">
        <w:rPr>
          <w:i/>
          <w:iCs/>
          <w:color w:val="222222"/>
          <w:szCs w:val="24"/>
          <w:shd w:val="clear" w:color="auto" w:fill="FFFFFF"/>
        </w:rPr>
        <w:t>65</w:t>
      </w:r>
      <w:r w:rsidRPr="00911C86">
        <w:rPr>
          <w:color w:val="222222"/>
          <w:szCs w:val="24"/>
          <w:shd w:val="clear" w:color="auto" w:fill="FFFFFF"/>
        </w:rPr>
        <w:t>(4), 564-570.</w:t>
      </w:r>
    </w:p>
    <w:p w:rsidR="001E78AD" w:rsidRPr="00911C86" w:rsidRDefault="001E78AD" w:rsidP="00911C86">
      <w:pPr>
        <w:spacing w:after="0"/>
        <w:ind w:left="720" w:hangingChars="300" w:hanging="720"/>
        <w:rPr>
          <w:szCs w:val="24"/>
        </w:rPr>
      </w:pPr>
    </w:p>
    <w:sectPr w:rsidR="001E78AD" w:rsidRPr="00911C86"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6EE" w:rsidRDefault="00CE76EE" w:rsidP="00790ECD">
      <w:pPr>
        <w:spacing w:after="0" w:line="240" w:lineRule="auto"/>
      </w:pPr>
      <w:r>
        <w:separator/>
      </w:r>
    </w:p>
  </w:endnote>
  <w:endnote w:type="continuationSeparator" w:id="0">
    <w:p w:rsidR="00CE76EE" w:rsidRDefault="00CE76E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6EE" w:rsidRDefault="00CE76EE" w:rsidP="00790ECD">
      <w:pPr>
        <w:spacing w:after="0" w:line="240" w:lineRule="auto"/>
      </w:pPr>
      <w:r>
        <w:separator/>
      </w:r>
    </w:p>
  </w:footnote>
  <w:footnote w:type="continuationSeparator" w:id="0">
    <w:p w:rsidR="00CE76EE" w:rsidRDefault="00CE76E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82F6B" w:rsidP="00082F6B">
        <w:pPr>
          <w:pStyle w:val="Header"/>
        </w:pPr>
        <w:r>
          <w:t>DAVIDSON AND COLLEAGUES</w:t>
        </w:r>
        <w:r w:rsidR="003A2F85">
          <w:tab/>
        </w:r>
        <w:r w:rsidR="003A2F85">
          <w:tab/>
        </w:r>
        <w:r w:rsidR="00052DA2">
          <w:fldChar w:fldCharType="begin"/>
        </w:r>
        <w:r w:rsidR="00052DA2">
          <w:instrText xml:space="preserve"> PAGE   \* MERGEFORMAT </w:instrText>
        </w:r>
        <w:r w:rsidR="00052DA2">
          <w:fldChar w:fldCharType="separate"/>
        </w:r>
        <w:r w:rsidR="005667E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082F6B">
      <w:t>DAVIDSON AND COLLEAGUES</w:t>
    </w:r>
    <w:r w:rsidR="00D5124F">
      <w:t xml:space="preserve">                                                          </w:t>
    </w:r>
    <w:r w:rsidR="00082F6B">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82F6B"/>
    <w:rsid w:val="000A337E"/>
    <w:rsid w:val="000A49F2"/>
    <w:rsid w:val="000D2CF0"/>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667E7"/>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11C86"/>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E76EE"/>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91C"/>
  <w15:docId w15:val="{73229E82-1714-46D5-B8E2-651F6668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E01AF-EE6C-494C-AAA9-42084FE64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2020-05-19T18:54:00Z</dcterms:created>
  <dcterms:modified xsi:type="dcterms:W3CDTF">2020-05-19T18:54:00Z</dcterms:modified>
</cp:coreProperties>
</file>